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F42DE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F42DE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F42DE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F42DE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Инновационная трансформация предприятий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Промышленный хайтек и урбанистика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4C9CD1F" w:rsidR="00A77598" w:rsidRPr="00AF549B" w:rsidRDefault="00A77598" w:rsidP="00AF549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AF549B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42DE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42DE2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F42DE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42DE2">
              <w:rPr>
                <w:rFonts w:ascii="Times New Roman" w:hAnsi="Times New Roman" w:cs="Times New Roman"/>
                <w:sz w:val="20"/>
                <w:szCs w:val="20"/>
              </w:rPr>
              <w:t>Салимьянова</w:t>
            </w:r>
            <w:proofErr w:type="spellEnd"/>
            <w:r w:rsidRPr="00F42DE2">
              <w:rPr>
                <w:rFonts w:ascii="Times New Roman" w:hAnsi="Times New Roman" w:cs="Times New Roman"/>
                <w:sz w:val="20"/>
                <w:szCs w:val="20"/>
              </w:rPr>
              <w:t xml:space="preserve"> Индира </w:t>
            </w:r>
            <w:proofErr w:type="spellStart"/>
            <w:r w:rsidRPr="00F42DE2">
              <w:rPr>
                <w:rFonts w:ascii="Times New Roman" w:hAnsi="Times New Roman" w:cs="Times New Roman"/>
                <w:sz w:val="20"/>
                <w:szCs w:val="20"/>
              </w:rPr>
              <w:t>Гаязовна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0EF5C9B7" w14:textId="69075965" w:rsidR="004475DA" w:rsidRPr="007E6725" w:rsidRDefault="00AF549B" w:rsidP="00AF549B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  <w:r w:rsidR="004475DA"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8926F48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42DE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7BD2EE5" w:rsidR="00D75436" w:rsidRDefault="00B339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42DE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324AB19" w:rsidR="00D75436" w:rsidRDefault="00B339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42DE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3E3AEED1" w:rsidR="00D75436" w:rsidRDefault="00B339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42DE2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3E1712EB" w:rsidR="00D75436" w:rsidRDefault="00B339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42DE2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94568E5" w:rsidR="00D75436" w:rsidRDefault="00B339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42DE2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A5C9437" w:rsidR="00D75436" w:rsidRDefault="00B339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42DE2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E5C801D" w:rsidR="00D75436" w:rsidRDefault="00B339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42DE2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3B375BBF" w:rsidR="00D75436" w:rsidRDefault="00B339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42DE2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7D8B17A" w:rsidR="00D75436" w:rsidRDefault="00B339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42DE2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687DCD58" w:rsidR="00D75436" w:rsidRDefault="00B339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42DE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1EC24B0" w:rsidR="00D75436" w:rsidRDefault="00B339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42DE2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6CAF589" w:rsidR="00D75436" w:rsidRDefault="00B339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42DE2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17085EF" w:rsidR="00D75436" w:rsidRDefault="00B339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42DE2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4A101515" w:rsidR="00D75436" w:rsidRDefault="00B339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42DE2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88AEB46" w:rsidR="00D75436" w:rsidRDefault="00B339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42DE2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0F215FD7" w:rsidR="00D75436" w:rsidRDefault="00B339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42DE2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B6358B8" w:rsidR="00D75436" w:rsidRDefault="00B339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42DE2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F42D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знаний фундаментальных концепций инновационного развития бизнеса, современных технологий осуществления инновационной деятельности, умений и навыков применения современного инструментария менеджмента для обеспечения конкурентоспособности инновационного предприятия на рынке, формирование компетенций, необходимых для осуществления практической деятельности в инновационной среде.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Инновационная трансформация предприятий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5"/>
        <w:gridCol w:w="1961"/>
        <w:gridCol w:w="5464"/>
      </w:tblGrid>
      <w:tr w:rsidR="00751095" w:rsidRPr="007E67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42DE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42DE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42DE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42DE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42DE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42DE2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F42DE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42DE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42DE2">
              <w:rPr>
                <w:rFonts w:ascii="Times New Roman" w:hAnsi="Times New Roman" w:cs="Times New Roman"/>
              </w:rPr>
              <w:t>ПК-2 - Владеет навыками проектирования и организации производственных процессов промышленных предприятий с учетом отраслевой специфики и доступности технологий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42DE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42DE2">
              <w:rPr>
                <w:rFonts w:ascii="Times New Roman" w:hAnsi="Times New Roman" w:cs="Times New Roman"/>
                <w:lang w:bidi="ru-RU"/>
              </w:rPr>
              <w:t>ПК-2.2 - Способен внедрять современные производственные технологии на предприятии для производства востребованного рынком нового продукта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42DE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42DE2">
              <w:rPr>
                <w:rFonts w:ascii="Times New Roman" w:hAnsi="Times New Roman" w:cs="Times New Roman"/>
              </w:rPr>
              <w:t xml:space="preserve">Знать: </w:t>
            </w:r>
            <w:r w:rsidR="00316402" w:rsidRPr="00F42DE2">
              <w:rPr>
                <w:rFonts w:ascii="Times New Roman" w:hAnsi="Times New Roman" w:cs="Times New Roman"/>
              </w:rPr>
              <w:t>принципы и этапы внедрения современных производственных технологий, классификацию и особенности современных производственных процессов, основы проектирования новых продуктов с учётом рыночного спроса и жизненного цикла продукта, методы анализа и прогнозирования рыночных потребностей</w:t>
            </w:r>
            <w:r w:rsidRPr="00F42DE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42DE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42DE2">
              <w:rPr>
                <w:rFonts w:ascii="Times New Roman" w:hAnsi="Times New Roman" w:cs="Times New Roman"/>
              </w:rPr>
              <w:t xml:space="preserve">Уметь: </w:t>
            </w:r>
            <w:r w:rsidR="00FD518F" w:rsidRPr="00F42DE2">
              <w:rPr>
                <w:rFonts w:ascii="Times New Roman" w:hAnsi="Times New Roman" w:cs="Times New Roman"/>
              </w:rPr>
              <w:t>проводить анализ производственного процесса и выявлять возможности для его модернизации; разрабатывать и обосновывать предложения по внедрению инновационных технологий; оценивать экономическую и технологическую целесообразность внедрения новых решений;  применять цифровые инструменты моделирования и управления производством; организовывать внедрение новой технологии в условиях действующего производства; учитывать требования рынка при проектировании продукта и выборе технологий его производства</w:t>
            </w:r>
            <w:r w:rsidRPr="00F42DE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F42DE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42DE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42DE2">
              <w:rPr>
                <w:rFonts w:ascii="Times New Roman" w:hAnsi="Times New Roman" w:cs="Times New Roman"/>
              </w:rPr>
              <w:t>навыками работы с программным обеспечением для цифрового проектирования и управления производством; методами оптимизации производственных процессов; инструментами оценки технологических рисков и управления изменениями; практикой составления дорожной карты по внедрению производственной технологии; навыками командной работы при реализации проектов цифровой трансформации производства; методами презентации технологических решений перед заинтересованными сторонами (менеджмент, инвесторы, технические специалисты)</w:t>
            </w:r>
            <w:r w:rsidRPr="00F42DE2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606FAA" w14:paraId="758A1D80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7EDFD" w14:textId="77777777" w:rsidR="00751095" w:rsidRPr="00F42DE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42DE2">
              <w:rPr>
                <w:rFonts w:ascii="Times New Roman" w:hAnsi="Times New Roman" w:cs="Times New Roman"/>
              </w:rPr>
              <w:t>ПК-6 - Способен осуществлять систематизацию, хранение, анализ данных об эффективности внутренних бизнес-процессов производственного предприятия и о взаимодействии с деловыми партнерами посредством применения информационных систем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41EF08" w14:textId="77777777" w:rsidR="00751095" w:rsidRPr="00F42DE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42DE2">
              <w:rPr>
                <w:rFonts w:ascii="Times New Roman" w:hAnsi="Times New Roman" w:cs="Times New Roman"/>
                <w:lang w:bidi="ru-RU"/>
              </w:rPr>
              <w:t>ПК-6.1 - Владеет навыками взаимодействия с деловыми партнерами посредством информационных систем, осуществляет систематизацию, хранение данных и анализ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7BE3F0" w14:textId="77777777" w:rsidR="00751095" w:rsidRPr="00F42DE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42DE2">
              <w:rPr>
                <w:rFonts w:ascii="Times New Roman" w:hAnsi="Times New Roman" w:cs="Times New Roman"/>
              </w:rPr>
              <w:t xml:space="preserve">Знать: </w:t>
            </w:r>
            <w:r w:rsidR="00316402" w:rsidRPr="00F42DE2">
              <w:rPr>
                <w:rFonts w:ascii="Times New Roman" w:hAnsi="Times New Roman" w:cs="Times New Roman"/>
              </w:rPr>
              <w:t>основные категории, цели и задачи инновационной деятельности, наиболее важные свойства инноваций, источники инновационных возможностей, модели и формы инновационного процесса, стадии инновационного процесса, современное состояние проблемы обеспечения инновационной трансформации предприятий, методы управления процессом инновационного развития, формы организации инновационного развития деятельности предприятий, особенности конкуренции в инновационной сфере</w:t>
            </w:r>
            <w:r w:rsidR="00316402" w:rsidRPr="00F42DE2">
              <w:rPr>
                <w:rFonts w:ascii="Times New Roman" w:hAnsi="Times New Roman" w:cs="Times New Roman"/>
              </w:rPr>
              <w:br/>
            </w:r>
            <w:r w:rsidRPr="00F42DE2">
              <w:rPr>
                <w:rFonts w:ascii="Times New Roman" w:hAnsi="Times New Roman" w:cs="Times New Roman"/>
              </w:rPr>
              <w:t xml:space="preserve"> </w:t>
            </w:r>
          </w:p>
          <w:p w14:paraId="72E46CD0" w14:textId="77777777" w:rsidR="00751095" w:rsidRPr="00F42DE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42DE2">
              <w:rPr>
                <w:rFonts w:ascii="Times New Roman" w:hAnsi="Times New Roman" w:cs="Times New Roman"/>
              </w:rPr>
              <w:t xml:space="preserve">Уметь: </w:t>
            </w:r>
            <w:r w:rsidR="00FD518F" w:rsidRPr="00F42DE2">
              <w:rPr>
                <w:rFonts w:ascii="Times New Roman" w:hAnsi="Times New Roman" w:cs="Times New Roman"/>
              </w:rPr>
              <w:t>разрабатывать концепцию инновационного развития организации; применять на практике полученные знания в области инновационной трансформации предприятий, обосновывать необходимость внедрения инновационных технологий для конкретного производства (предприятия), внедрять современные производственные технологии на предприятии для производства востребованного рынком нового продукта, оценивать и формировать благоприятный инновационный потенциал и инновационный климат организации</w:t>
            </w:r>
            <w:r w:rsidRPr="00F42DE2">
              <w:rPr>
                <w:rFonts w:ascii="Times New Roman" w:hAnsi="Times New Roman" w:cs="Times New Roman"/>
              </w:rPr>
              <w:t xml:space="preserve">. </w:t>
            </w:r>
          </w:p>
          <w:p w14:paraId="402F66DE" w14:textId="77777777" w:rsidR="00751095" w:rsidRPr="00F42DE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42DE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42DE2">
              <w:rPr>
                <w:rFonts w:ascii="Times New Roman" w:hAnsi="Times New Roman" w:cs="Times New Roman"/>
              </w:rPr>
              <w:t>навыками проектирования и организации внедрения новых технологий в процесс производства промышленных предприятий с учетом отраслевой специфики; практическими приемами обоснования инновационных решений в условиях инновационной трансформации предприятий; навыками анализа социально-экономической информации на этапе разработки и внедрения инновационных проектов</w:t>
            </w:r>
            <w:r w:rsidRPr="00F42DE2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606FAA" w14:paraId="0873804E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9AA2F2" w14:textId="77777777" w:rsidR="00751095" w:rsidRPr="00F42DE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42DE2">
              <w:rPr>
                <w:rFonts w:ascii="Times New Roman" w:hAnsi="Times New Roman" w:cs="Times New Roman"/>
              </w:rPr>
              <w:t>ПК-7 - Способен осуществлять анализ кадрового обеспечения и действующих систем стимулирования труда для повышения производительности процессов при инновационной трансформации предприятий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A0A0A" w14:textId="77777777" w:rsidR="00751095" w:rsidRPr="00F42DE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42DE2">
              <w:rPr>
                <w:rFonts w:ascii="Times New Roman" w:hAnsi="Times New Roman" w:cs="Times New Roman"/>
                <w:lang w:bidi="ru-RU"/>
              </w:rPr>
              <w:t>ПК-7.2 - Формирует и развивает системы мотивации и стимулирования труда для избегания сопротивления персонала изменениям при инновационной трансформации предприятий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0FD93C" w14:textId="77777777" w:rsidR="00751095" w:rsidRPr="00F42DE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42DE2">
              <w:rPr>
                <w:rFonts w:ascii="Times New Roman" w:hAnsi="Times New Roman" w:cs="Times New Roman"/>
              </w:rPr>
              <w:t xml:space="preserve">Знать: </w:t>
            </w:r>
            <w:r w:rsidR="00316402" w:rsidRPr="00F42DE2">
              <w:rPr>
                <w:rFonts w:ascii="Times New Roman" w:hAnsi="Times New Roman" w:cs="Times New Roman"/>
              </w:rPr>
              <w:t>особенности формирования и развития системы мотивации и стимулирования труда для избегания сопротивления персонала изменениям при инновационной трансформации предприятий</w:t>
            </w:r>
            <w:r w:rsidRPr="00F42DE2">
              <w:rPr>
                <w:rFonts w:ascii="Times New Roman" w:hAnsi="Times New Roman" w:cs="Times New Roman"/>
              </w:rPr>
              <w:t xml:space="preserve"> </w:t>
            </w:r>
          </w:p>
          <w:p w14:paraId="630D7DBB" w14:textId="77777777" w:rsidR="00751095" w:rsidRPr="00F42DE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42DE2">
              <w:rPr>
                <w:rFonts w:ascii="Times New Roman" w:hAnsi="Times New Roman" w:cs="Times New Roman"/>
              </w:rPr>
              <w:t xml:space="preserve">Уметь: </w:t>
            </w:r>
            <w:r w:rsidR="00FD518F" w:rsidRPr="00F42DE2">
              <w:rPr>
                <w:rFonts w:ascii="Times New Roman" w:hAnsi="Times New Roman" w:cs="Times New Roman"/>
              </w:rPr>
              <w:t>осуществлять анализ кадрового обеспечения и действующих систем стимулирования труда для повышения производительности процессов при инновационной трансформации предприятий. использовать методы стимулирования инновационной активности предприятий; использовать методы анализа эффективности инновационной деятельности; систематизировать и обрабатывать информацию в области инновационной деятельности</w:t>
            </w:r>
            <w:r w:rsidRPr="00F42DE2">
              <w:rPr>
                <w:rFonts w:ascii="Times New Roman" w:hAnsi="Times New Roman" w:cs="Times New Roman"/>
              </w:rPr>
              <w:t xml:space="preserve">. </w:t>
            </w:r>
          </w:p>
          <w:p w14:paraId="179D4BD9" w14:textId="77777777" w:rsidR="00751095" w:rsidRPr="00F42DE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42DE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42DE2">
              <w:rPr>
                <w:rFonts w:ascii="Times New Roman" w:hAnsi="Times New Roman" w:cs="Times New Roman"/>
              </w:rPr>
              <w:t>технологией разработки целей инновационного развития и стратегий их достижения; методикой анализа кадрового обеспечения и мотивации и стимулирования труда для повышения производительности процессов при инновационной трансформации предприятий</w:t>
            </w:r>
            <w:r w:rsidRPr="00F42DE2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F42DE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F42DE2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F42DE2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42DE2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F42DE2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42DE2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F42DE2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42DE2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F42DE2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42DE2">
              <w:rPr>
                <w:rFonts w:ascii="Times New Roman" w:hAnsi="Times New Roman" w:cs="Times New Roman"/>
                <w:b/>
              </w:rPr>
              <w:t>(ак</w:t>
            </w:r>
            <w:r w:rsidR="00AE2B1A" w:rsidRPr="00F42DE2">
              <w:rPr>
                <w:rFonts w:ascii="Times New Roman" w:hAnsi="Times New Roman" w:cs="Times New Roman"/>
                <w:b/>
              </w:rPr>
              <w:t>адемические</w:t>
            </w:r>
            <w:r w:rsidRPr="00F42DE2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F42DE2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F42DE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F42DE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F42DE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42DE2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F42DE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F42DE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42DE2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F42DE2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F42DE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F42DE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F42DE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42DE2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F42DE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42DE2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F42DE2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42DE2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F42DE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F42DE2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F42DE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42DE2">
              <w:rPr>
                <w:rFonts w:ascii="Times New Roman" w:hAnsi="Times New Roman" w:cs="Times New Roman"/>
                <w:lang w:bidi="ru-RU"/>
              </w:rPr>
              <w:t>Тема 1. Инновации как основа развития современной экономики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F42DE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42DE2">
              <w:rPr>
                <w:sz w:val="22"/>
                <w:szCs w:val="22"/>
                <w:lang w:bidi="ru-RU"/>
              </w:rPr>
              <w:t>Тенденции и разновидности развития, и его закономерности. Развитие научно-технического прогресса. Содержание понятий «новшество» и «инновация», их взаимосвязь. Волновая теория Н. Кондратьева. Преодоление экономических спадов с учетом циклов деловой активности. Вклад Й. Шумпетера в создание инновационной парадигмы экономического развития. Становление и развитие моделей, характеризующих инновационный процесс. Основные источники и особенности инноваций. Технологические уклады. Смена технологических укладов по периодам доминирования. Влияние технологического уклада на стратегический выбор развития организации. Классификация и функции инноваций. Модель "голубых" и "алых" океанов. Функции инноваций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F42DE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42DE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F42DE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42DE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F42DE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F42DE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42DE2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F42DE2" w14:paraId="2B1366A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0DD3DA" w14:textId="77777777" w:rsidR="004475DA" w:rsidRPr="00F42DE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42DE2">
              <w:rPr>
                <w:rFonts w:ascii="Times New Roman" w:hAnsi="Times New Roman" w:cs="Times New Roman"/>
                <w:lang w:bidi="ru-RU"/>
              </w:rPr>
              <w:t>Тема 2. Инновационный потенциал и инновационная активность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852FC7" w14:textId="77777777" w:rsidR="004475DA" w:rsidRPr="00F42DE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42DE2">
              <w:rPr>
                <w:sz w:val="22"/>
                <w:szCs w:val="22"/>
                <w:lang w:bidi="ru-RU"/>
              </w:rPr>
              <w:t>Инновационный потенциал предприятия. Структура инновационного потенциала предприятия: кадровый, интеллектуальный, финансовый, организационный компоненты. Инновационная активность предприятий. Взаимосвязь между инновационной активностью, инновационным потенциалом и другими характеристиками инновационных процессов на предприятии. Тенденции развития инновационно-активных отечественных предприятий. Инновации и конкурентные преимущества организации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86E07A" w14:textId="77777777" w:rsidR="004475DA" w:rsidRPr="00F42DE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42DE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5E737A" w14:textId="77777777" w:rsidR="004475DA" w:rsidRPr="00F42DE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42DE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80C9EB" w14:textId="77777777" w:rsidR="004475DA" w:rsidRPr="00F42DE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CEF17E" w14:textId="77777777" w:rsidR="004475DA" w:rsidRPr="00F42DE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42DE2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F42DE2" w14:paraId="5CFB737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562CD9" w14:textId="77777777" w:rsidR="004475DA" w:rsidRPr="00F42DE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42DE2">
              <w:rPr>
                <w:rFonts w:ascii="Times New Roman" w:hAnsi="Times New Roman" w:cs="Times New Roman"/>
                <w:lang w:bidi="ru-RU"/>
              </w:rPr>
              <w:t>Тема 3.  Роль государства в инновационной трансформации предприятий.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03574C" w14:textId="77777777" w:rsidR="004475DA" w:rsidRPr="00F42DE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42DE2">
              <w:rPr>
                <w:sz w:val="22"/>
                <w:szCs w:val="22"/>
                <w:lang w:bidi="ru-RU"/>
              </w:rPr>
              <w:t>Инновационная политика государства. Инструменты регулирования и поддержки инновационной деятельности. Прямые и косвенные меры регулирования инновационной деятельности, их состав. Механизм частно-государственного партнёрства в сфере инновационной трансформации предприятий. Формы государственной поддержки инновационной деятельности предприятий. Виды и направления регулирования инновационной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38EFFA" w14:textId="77777777" w:rsidR="004475DA" w:rsidRPr="00F42DE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42DE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5B1CD8" w14:textId="77777777" w:rsidR="004475DA" w:rsidRPr="00F42DE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42DE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6E47D7" w14:textId="77777777" w:rsidR="004475DA" w:rsidRPr="00F42DE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C6AD84" w14:textId="77777777" w:rsidR="004475DA" w:rsidRPr="00F42DE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42DE2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F42DE2" w14:paraId="41F5B29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88DC18" w14:textId="77777777" w:rsidR="004475DA" w:rsidRPr="00F42DE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42DE2">
              <w:rPr>
                <w:rFonts w:ascii="Times New Roman" w:hAnsi="Times New Roman" w:cs="Times New Roman"/>
                <w:lang w:bidi="ru-RU"/>
              </w:rPr>
              <w:t>Тема 4. . Стратегические аспекты инновационной трансформации предприяти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704BF9" w14:textId="77777777" w:rsidR="004475DA" w:rsidRPr="00F42DE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42DE2">
              <w:rPr>
                <w:sz w:val="22"/>
                <w:szCs w:val="22"/>
                <w:lang w:bidi="ru-RU"/>
              </w:rPr>
              <w:t>Классификация различных стратегий обеспечения конкурентоспособности Раменского-Фризевинкеля в координатах «инновационность – адаптивность» и «массовый рынок – нишевый рынок». Определения эксплерентов, виолентов, патиентов и коммутантов. Радикальная инновация как основа стратегии эксплерентов. Этапы развития эксплерента и особенности их деятельности. Конкурирование «на острие». Фактор инноваций в стратегиях виолентов. Определение пионера в инновации. Стратегия следования за лидером в инновации. Инновации и бизнес-модели в стратегиях нишевого бизнеса. Стратегия «голубого океана».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1F85B2" w14:textId="77777777" w:rsidR="004475DA" w:rsidRPr="00F42DE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42DE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58C944" w14:textId="77777777" w:rsidR="004475DA" w:rsidRPr="00F42DE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42DE2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2E1A1B" w14:textId="77777777" w:rsidR="004475DA" w:rsidRPr="00F42DE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AC66F0" w14:textId="77777777" w:rsidR="004475DA" w:rsidRPr="00F42DE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42DE2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F42DE2" w14:paraId="661F129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D14DE9" w14:textId="77777777" w:rsidR="004475DA" w:rsidRPr="00F42DE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42DE2">
              <w:rPr>
                <w:rFonts w:ascii="Times New Roman" w:hAnsi="Times New Roman" w:cs="Times New Roman"/>
                <w:lang w:bidi="ru-RU"/>
              </w:rPr>
              <w:t>Тема 5. Особенности планирования инноваций.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A68B35" w14:textId="77777777" w:rsidR="004475DA" w:rsidRPr="00F42DE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42DE2">
              <w:rPr>
                <w:sz w:val="22"/>
                <w:szCs w:val="22"/>
                <w:lang w:bidi="ru-RU"/>
              </w:rPr>
              <w:t>Функции системы планирования инноваций. Принципы планирования инноваций. Система внутрифирменного планирования инноваций. Стратегическое инновационное планирование. Оперативное планирование инноваций. Продуктово-тематическое планирование инноваций. Технико-экономическое планирование инноваций. Объемно-календарное планирование инноваций. Централизованная и децентрализованная формы планирования инноваций.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37467F" w14:textId="77777777" w:rsidR="004475DA" w:rsidRPr="00F42DE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42DE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98529A" w14:textId="77777777" w:rsidR="004475DA" w:rsidRPr="00F42DE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42DE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A596F8" w14:textId="77777777" w:rsidR="004475DA" w:rsidRPr="00F42DE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9D6456" w14:textId="77777777" w:rsidR="004475DA" w:rsidRPr="00F42DE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42DE2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F42DE2" w14:paraId="03C1FB7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18A1B7" w14:textId="77777777" w:rsidR="004475DA" w:rsidRPr="00F42DE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42DE2">
              <w:rPr>
                <w:rFonts w:ascii="Times New Roman" w:hAnsi="Times New Roman" w:cs="Times New Roman"/>
                <w:lang w:bidi="ru-RU"/>
              </w:rPr>
              <w:t>Тема 6. . Приемы управления инновациями на предприятиях.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00BD2D" w14:textId="77777777" w:rsidR="004475DA" w:rsidRPr="00F42DE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42DE2">
              <w:rPr>
                <w:sz w:val="22"/>
                <w:szCs w:val="22"/>
                <w:lang w:bidi="ru-RU"/>
              </w:rPr>
              <w:t>Сущность и содержание приемов управления инновациями. Приемы, воздействующие только на производство инноваций: маркетинговый прием управления. Бенчмаркинг и его роль в инновационной деятельности.  Приемы, воздействующие как на производство, так и на реализацию, продвижение и диффузию инноваций: инжиниринг инноваций, реинжиниринг, брэнд-стратегия инновации. Приемы, воздействующие на реализацию, продвижение и диффузию инноваций: ценовой прием управления инновационной деятельности, фронтирование рынка, мэрджэр.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663D10" w14:textId="77777777" w:rsidR="004475DA" w:rsidRPr="00F42DE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42DE2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418739" w14:textId="77777777" w:rsidR="004475DA" w:rsidRPr="00F42DE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42DE2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ED6BA6" w14:textId="77777777" w:rsidR="004475DA" w:rsidRPr="00F42DE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47A642" w14:textId="77777777" w:rsidR="004475DA" w:rsidRPr="00F42DE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42DE2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F42DE2" w14:paraId="00A7635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D97ECA" w14:textId="77777777" w:rsidR="004475DA" w:rsidRPr="00F42DE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42DE2">
              <w:rPr>
                <w:rFonts w:ascii="Times New Roman" w:hAnsi="Times New Roman" w:cs="Times New Roman"/>
                <w:lang w:bidi="ru-RU"/>
              </w:rPr>
              <w:t>Тема 7. Мотивации и стимулирования инновационной деятельности на предприятиях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E1F4CF" w14:textId="77777777" w:rsidR="004475DA" w:rsidRPr="00F42DE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42DE2">
              <w:rPr>
                <w:sz w:val="22"/>
                <w:szCs w:val="22"/>
                <w:lang w:bidi="ru-RU"/>
              </w:rPr>
              <w:t>Экономические интересы и мотивы инновационной деятельности на предприятиях. Мотивация и стимулирование персонала, занятого инновационной деятельностью. Понятие сопротивления инновационной трансформации предприятий. Типы сопротивления персонала инновационным преобразованиям на предприятии. Причины, вызывающие сопротивление персонала инновационным трансформациям предприятий. Способы преодоления сопротивления персонала инновационным преобразованиям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79727B" w14:textId="77777777" w:rsidR="004475DA" w:rsidRPr="00F42DE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42DE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29A4E3" w14:textId="77777777" w:rsidR="004475DA" w:rsidRPr="00F42DE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42DE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A767E3" w14:textId="77777777" w:rsidR="004475DA" w:rsidRPr="00F42DE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495DFD" w14:textId="77777777" w:rsidR="004475DA" w:rsidRPr="00F42DE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42DE2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F42DE2" w14:paraId="10B401C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99DAF1" w14:textId="77777777" w:rsidR="004475DA" w:rsidRPr="00F42DE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42DE2">
              <w:rPr>
                <w:rFonts w:ascii="Times New Roman" w:hAnsi="Times New Roman" w:cs="Times New Roman"/>
                <w:lang w:bidi="ru-RU"/>
              </w:rPr>
              <w:t>Тема 8. . Финансирование инновационной деятельности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711217" w14:textId="77777777" w:rsidR="004475DA" w:rsidRPr="00F42DE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42DE2">
              <w:rPr>
                <w:sz w:val="22"/>
                <w:szCs w:val="22"/>
                <w:lang w:bidi="ru-RU"/>
              </w:rPr>
              <w:t>Сущность финансирования инновационной деятельности. Источники инвестиций в инновационные проекты. Внутренние источники. Внешние источники. Венчурные организации в системе финансирования инновационной деятельности. Структура рынка венчурного капитала. Венчурные фонды. Бизнес-ангелы.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CFC6B9" w14:textId="77777777" w:rsidR="004475DA" w:rsidRPr="00F42DE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42DE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07788B" w14:textId="77777777" w:rsidR="004475DA" w:rsidRPr="00F42DE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42DE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A839B6" w14:textId="77777777" w:rsidR="004475DA" w:rsidRPr="00F42DE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BAC8BE" w14:textId="77777777" w:rsidR="004475DA" w:rsidRPr="00F42DE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42DE2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F42DE2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F42DE2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F42DE2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F42DE2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F42DE2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F42DE2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F42DE2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F42DE2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F42DE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F42DE2">
              <w:rPr>
                <w:rFonts w:eastAsiaTheme="minorHAnsi"/>
                <w:b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F42DE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F42DE2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F42DE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F42DE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F42DE2">
              <w:rPr>
                <w:rFonts w:eastAsiaTheme="minorHAnsi"/>
                <w:b/>
                <w:sz w:val="22"/>
                <w:szCs w:val="22"/>
                <w:lang w:eastAsia="en-US"/>
              </w:rPr>
              <w:t>110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46"/>
        <w:gridCol w:w="2840"/>
      </w:tblGrid>
      <w:tr w:rsidR="00262CF0" w:rsidRPr="00F42DE2" w14:paraId="5F00FF08" w14:textId="77777777" w:rsidTr="00F42DE2">
        <w:trPr>
          <w:trHeight w:val="641"/>
        </w:trPr>
        <w:tc>
          <w:tcPr>
            <w:tcW w:w="3592" w:type="pct"/>
            <w:shd w:val="clear" w:color="auto" w:fill="auto"/>
            <w:vAlign w:val="center"/>
            <w:hideMark/>
          </w:tcPr>
          <w:p w14:paraId="32DEE01C" w14:textId="6DE4B03A" w:rsidR="00262CF0" w:rsidRPr="00F42DE2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42DE2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1C1EA733" w14:textId="77777777" w:rsidR="00262CF0" w:rsidRPr="00F42DE2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42DE2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AF549B" w14:paraId="1433EE91" w14:textId="77777777" w:rsidTr="00F42DE2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31B092F5" w14:textId="4DED7782" w:rsidR="00262CF0" w:rsidRPr="00F42DE2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F42DE2">
              <w:rPr>
                <w:rFonts w:ascii="Times New Roman" w:hAnsi="Times New Roman" w:cs="Times New Roman"/>
              </w:rPr>
              <w:t>Дежкина, Ирина Павловна Инновационный потенциал хозяйственной системы и его оценка (методы формирования и оценки) : Учебное пособие / Университет "Дубна", ф-л "УГРЕША" ; Университет "Дубна", ф-л "</w:t>
            </w:r>
            <w:proofErr w:type="spellStart"/>
            <w:r w:rsidRPr="00F42DE2">
              <w:rPr>
                <w:rFonts w:ascii="Times New Roman" w:hAnsi="Times New Roman" w:cs="Times New Roman"/>
              </w:rPr>
              <w:t>УГРЕША"Москва</w:t>
            </w:r>
            <w:proofErr w:type="spellEnd"/>
            <w:r w:rsidRPr="00F42DE2">
              <w:rPr>
                <w:rFonts w:ascii="Times New Roman" w:hAnsi="Times New Roman" w:cs="Times New Roman"/>
              </w:rPr>
              <w:t xml:space="preserve"> : ООО "Научно-издательский центр ИНФРА-М", 2022. </w:t>
            </w:r>
            <w:r w:rsidRPr="00F42DE2">
              <w:rPr>
                <w:rFonts w:ascii="Times New Roman" w:hAnsi="Times New Roman" w:cs="Times New Roman"/>
                <w:lang w:val="en-US"/>
              </w:rPr>
              <w:t xml:space="preserve">122 </w:t>
            </w:r>
            <w:proofErr w:type="spellStart"/>
            <w:r w:rsidRPr="00F42DE2">
              <w:rPr>
                <w:rFonts w:ascii="Times New Roman" w:hAnsi="Times New Roman" w:cs="Times New Roman"/>
                <w:lang w:val="en-US"/>
              </w:rPr>
              <w:t>с.ВО</w:t>
            </w:r>
            <w:proofErr w:type="spellEnd"/>
            <w:r w:rsidRPr="00F42DE2">
              <w:rPr>
                <w:rFonts w:ascii="Times New Roman" w:hAnsi="Times New Roman" w:cs="Times New Roman"/>
                <w:lang w:val="en-US"/>
              </w:rPr>
              <w:t xml:space="preserve"> - </w:t>
            </w:r>
            <w:proofErr w:type="spellStart"/>
            <w:r w:rsidRPr="00F42DE2">
              <w:rPr>
                <w:rFonts w:ascii="Times New Roman" w:hAnsi="Times New Roman" w:cs="Times New Roman"/>
                <w:lang w:val="en-US"/>
              </w:rPr>
              <w:t>Бакалавриат</w:t>
            </w:r>
            <w:proofErr w:type="spellEnd"/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25965B29" w14:textId="0CF2FFC1" w:rsidR="00262CF0" w:rsidRPr="00F42DE2" w:rsidRDefault="00B3390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F42DE2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https://znanium.com/catalog/document?id=400308</w:t>
              </w:r>
            </w:hyperlink>
          </w:p>
        </w:tc>
      </w:tr>
      <w:tr w:rsidR="00262CF0" w:rsidRPr="00F42DE2" w14:paraId="15419C93" w14:textId="77777777" w:rsidTr="00F42DE2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64B4360F" w14:textId="77777777" w:rsidR="00262CF0" w:rsidRPr="00F42DE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42DE2">
              <w:rPr>
                <w:rFonts w:ascii="Times New Roman" w:hAnsi="Times New Roman" w:cs="Times New Roman"/>
              </w:rPr>
              <w:t>Баранчеев</w:t>
            </w:r>
            <w:proofErr w:type="spellEnd"/>
            <w:r w:rsidRPr="00F42DE2">
              <w:rPr>
                <w:rFonts w:ascii="Times New Roman" w:hAnsi="Times New Roman" w:cs="Times New Roman"/>
              </w:rPr>
              <w:t>, В. П.  Управление инновациями</w:t>
            </w:r>
            <w:proofErr w:type="gramStart"/>
            <w:r w:rsidRPr="00F42DE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42DE2">
              <w:rPr>
                <w:rFonts w:ascii="Times New Roman" w:hAnsi="Times New Roman" w:cs="Times New Roman"/>
              </w:rPr>
              <w:t xml:space="preserve"> учебник для вузов / В. П. </w:t>
            </w:r>
            <w:proofErr w:type="spellStart"/>
            <w:r w:rsidRPr="00F42DE2">
              <w:rPr>
                <w:rFonts w:ascii="Times New Roman" w:hAnsi="Times New Roman" w:cs="Times New Roman"/>
              </w:rPr>
              <w:t>Баранчеев</w:t>
            </w:r>
            <w:proofErr w:type="spellEnd"/>
            <w:r w:rsidRPr="00F42DE2">
              <w:rPr>
                <w:rFonts w:ascii="Times New Roman" w:hAnsi="Times New Roman" w:cs="Times New Roman"/>
              </w:rPr>
              <w:t xml:space="preserve">, Н. П. Масленникова, В. М. Мишин. — 3-е изд., </w:t>
            </w:r>
            <w:proofErr w:type="spellStart"/>
            <w:r w:rsidRPr="00F42DE2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F42DE2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F42DE2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F42DE2">
              <w:rPr>
                <w:rFonts w:ascii="Times New Roman" w:hAnsi="Times New Roman" w:cs="Times New Roman"/>
              </w:rPr>
              <w:t xml:space="preserve">, 2025. — 724 с. — (Высшее образование). — </w:t>
            </w:r>
            <w:r w:rsidRPr="00F42DE2">
              <w:rPr>
                <w:rFonts w:ascii="Times New Roman" w:hAnsi="Times New Roman" w:cs="Times New Roman"/>
                <w:lang w:val="en-US"/>
              </w:rPr>
              <w:t>ISBN</w:t>
            </w:r>
            <w:r w:rsidRPr="00F42DE2">
              <w:rPr>
                <w:rFonts w:ascii="Times New Roman" w:hAnsi="Times New Roman" w:cs="Times New Roman"/>
              </w:rPr>
              <w:t xml:space="preserve"> 978-5-534-17991-0.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708ABB55" w14:textId="77777777" w:rsidR="00262CF0" w:rsidRPr="00F42DE2" w:rsidRDefault="00B3390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F42DE2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https://urait.ru/bcode/559634</w:t>
              </w:r>
            </w:hyperlink>
          </w:p>
        </w:tc>
      </w:tr>
      <w:tr w:rsidR="00262CF0" w:rsidRPr="00F42DE2" w14:paraId="3580260A" w14:textId="77777777" w:rsidTr="00F42DE2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11206E13" w14:textId="77777777" w:rsidR="00262CF0" w:rsidRPr="00F42DE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42DE2">
              <w:rPr>
                <w:rFonts w:ascii="Times New Roman" w:hAnsi="Times New Roman" w:cs="Times New Roman"/>
              </w:rPr>
              <w:t>Спиридонова, Е. А.  Управление инновациями</w:t>
            </w:r>
            <w:proofErr w:type="gramStart"/>
            <w:r w:rsidRPr="00F42DE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42DE2">
              <w:rPr>
                <w:rFonts w:ascii="Times New Roman" w:hAnsi="Times New Roman" w:cs="Times New Roman"/>
              </w:rPr>
              <w:t xml:space="preserve"> учебник и практикум для вузов / Е. А. Спиридонова. — 2-е изд., </w:t>
            </w:r>
            <w:proofErr w:type="spellStart"/>
            <w:r w:rsidRPr="00F42DE2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F42DE2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F42DE2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F42DE2">
              <w:rPr>
                <w:rFonts w:ascii="Times New Roman" w:hAnsi="Times New Roman" w:cs="Times New Roman"/>
              </w:rPr>
              <w:t xml:space="preserve">, 2025. — 314 с. — (Высшее образование). — </w:t>
            </w:r>
            <w:r w:rsidRPr="00F42DE2">
              <w:rPr>
                <w:rFonts w:ascii="Times New Roman" w:hAnsi="Times New Roman" w:cs="Times New Roman"/>
                <w:lang w:val="en-US"/>
              </w:rPr>
              <w:t>ISBN</w:t>
            </w:r>
            <w:r w:rsidRPr="00F42DE2">
              <w:rPr>
                <w:rFonts w:ascii="Times New Roman" w:hAnsi="Times New Roman" w:cs="Times New Roman"/>
              </w:rPr>
              <w:t xml:space="preserve"> 978-5-534-17890-6.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242B8AFF" w14:textId="77777777" w:rsidR="00262CF0" w:rsidRPr="00F42DE2" w:rsidRDefault="00B3390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F42DE2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https://urait.ru/bcode/564670</w:t>
              </w:r>
            </w:hyperlink>
          </w:p>
        </w:tc>
      </w:tr>
      <w:tr w:rsidR="00262CF0" w:rsidRPr="00F42DE2" w14:paraId="382F8653" w14:textId="77777777" w:rsidTr="00F42DE2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10401977" w14:textId="77777777" w:rsidR="00262CF0" w:rsidRPr="00F42DE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42DE2">
              <w:rPr>
                <w:rFonts w:ascii="Times New Roman" w:hAnsi="Times New Roman" w:cs="Times New Roman"/>
              </w:rPr>
              <w:t>Управление организационными нововведениями</w:t>
            </w:r>
            <w:proofErr w:type="gramStart"/>
            <w:r w:rsidRPr="00F42DE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42DE2">
              <w:rPr>
                <w:rFonts w:ascii="Times New Roman" w:hAnsi="Times New Roman" w:cs="Times New Roman"/>
              </w:rPr>
              <w:t xml:space="preserve"> учебник и практикум для вузов / А. Н. </w:t>
            </w:r>
            <w:proofErr w:type="spellStart"/>
            <w:r w:rsidRPr="00F42DE2">
              <w:rPr>
                <w:rFonts w:ascii="Times New Roman" w:hAnsi="Times New Roman" w:cs="Times New Roman"/>
              </w:rPr>
              <w:t>Асаул</w:t>
            </w:r>
            <w:proofErr w:type="spellEnd"/>
            <w:r w:rsidRPr="00F42DE2">
              <w:rPr>
                <w:rFonts w:ascii="Times New Roman" w:hAnsi="Times New Roman" w:cs="Times New Roman"/>
              </w:rPr>
              <w:t xml:space="preserve">, М. А. </w:t>
            </w:r>
            <w:proofErr w:type="spellStart"/>
            <w:r w:rsidRPr="00F42DE2">
              <w:rPr>
                <w:rFonts w:ascii="Times New Roman" w:hAnsi="Times New Roman" w:cs="Times New Roman"/>
              </w:rPr>
              <w:t>Асаул</w:t>
            </w:r>
            <w:proofErr w:type="spellEnd"/>
            <w:r w:rsidRPr="00F42DE2">
              <w:rPr>
                <w:rFonts w:ascii="Times New Roman" w:hAnsi="Times New Roman" w:cs="Times New Roman"/>
              </w:rPr>
              <w:t xml:space="preserve">, И. Г. Мещеряков, И. Р. </w:t>
            </w:r>
            <w:proofErr w:type="spellStart"/>
            <w:r w:rsidRPr="00F42DE2">
              <w:rPr>
                <w:rFonts w:ascii="Times New Roman" w:hAnsi="Times New Roman" w:cs="Times New Roman"/>
              </w:rPr>
              <w:t>Шегельман</w:t>
            </w:r>
            <w:proofErr w:type="spellEnd"/>
            <w:r w:rsidRPr="00F42DE2">
              <w:rPr>
                <w:rFonts w:ascii="Times New Roman" w:hAnsi="Times New Roman" w:cs="Times New Roman"/>
              </w:rPr>
              <w:t xml:space="preserve"> ; под редакцией А. Н. </w:t>
            </w:r>
            <w:proofErr w:type="spellStart"/>
            <w:r w:rsidRPr="00F42DE2">
              <w:rPr>
                <w:rFonts w:ascii="Times New Roman" w:hAnsi="Times New Roman" w:cs="Times New Roman"/>
              </w:rPr>
              <w:t>Асаула</w:t>
            </w:r>
            <w:proofErr w:type="spellEnd"/>
            <w:r w:rsidRPr="00F42DE2">
              <w:rPr>
                <w:rFonts w:ascii="Times New Roman" w:hAnsi="Times New Roman" w:cs="Times New Roman"/>
              </w:rPr>
              <w:t>. — Москва</w:t>
            </w:r>
            <w:proofErr w:type="gramStart"/>
            <w:r w:rsidRPr="00F42DE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42DE2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F42DE2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F42DE2">
              <w:rPr>
                <w:rFonts w:ascii="Times New Roman" w:hAnsi="Times New Roman" w:cs="Times New Roman"/>
              </w:rPr>
              <w:t xml:space="preserve">, 2025. — 130 с. — (Высшее образование). — </w:t>
            </w:r>
            <w:r w:rsidRPr="00F42DE2">
              <w:rPr>
                <w:rFonts w:ascii="Times New Roman" w:hAnsi="Times New Roman" w:cs="Times New Roman"/>
                <w:lang w:val="en-US"/>
              </w:rPr>
              <w:t>ISBN</w:t>
            </w:r>
            <w:r w:rsidRPr="00F42DE2">
              <w:rPr>
                <w:rFonts w:ascii="Times New Roman" w:hAnsi="Times New Roman" w:cs="Times New Roman"/>
              </w:rPr>
              <w:t xml:space="preserve"> 978-5-534-19737-2.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061D96D1" w14:textId="77777777" w:rsidR="00262CF0" w:rsidRPr="00F42DE2" w:rsidRDefault="00B3390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F42DE2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https://urait.ru/bcode/557029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0B8E57B" w14:textId="77777777" w:rsidTr="007B550D">
        <w:tc>
          <w:tcPr>
            <w:tcW w:w="9345" w:type="dxa"/>
          </w:tcPr>
          <w:p w14:paraId="1240F30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7DDD62D" w14:textId="77777777" w:rsidTr="007B550D">
        <w:tc>
          <w:tcPr>
            <w:tcW w:w="9345" w:type="dxa"/>
          </w:tcPr>
          <w:p w14:paraId="30487C8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BE6D354" w14:textId="77777777" w:rsidTr="007B550D">
        <w:tc>
          <w:tcPr>
            <w:tcW w:w="9345" w:type="dxa"/>
          </w:tcPr>
          <w:p w14:paraId="446E70B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38C15251" w14:textId="77777777" w:rsidTr="007B550D">
        <w:tc>
          <w:tcPr>
            <w:tcW w:w="9345" w:type="dxa"/>
          </w:tcPr>
          <w:p w14:paraId="414615D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3390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F42DE2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42DE2" w:rsidRDefault="002C735C" w:rsidP="00F42DE2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F42DE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42DE2" w:rsidRDefault="002C735C" w:rsidP="00F42DE2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F42DE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F42DE2" w14:paraId="3B643305" w14:textId="77777777" w:rsidTr="008416EB">
        <w:tc>
          <w:tcPr>
            <w:tcW w:w="7797" w:type="dxa"/>
            <w:shd w:val="clear" w:color="auto" w:fill="auto"/>
          </w:tcPr>
          <w:p w14:paraId="30187323" w14:textId="70660E80" w:rsidR="002C735C" w:rsidRPr="00F42DE2" w:rsidRDefault="00B43524" w:rsidP="00F42DE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42DE2">
              <w:rPr>
                <w:sz w:val="22"/>
                <w:szCs w:val="22"/>
              </w:rPr>
              <w:t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42DE2">
              <w:rPr>
                <w:sz w:val="22"/>
                <w:szCs w:val="22"/>
              </w:rPr>
              <w:t xml:space="preserve"> </w:t>
            </w:r>
            <w:r w:rsidRPr="00F42DE2">
              <w:rPr>
                <w:sz w:val="22"/>
                <w:szCs w:val="22"/>
              </w:rPr>
              <w:t xml:space="preserve">Специализированная  мебель и оборудование: Учебная мебель на  90 посадочных мест, рабочее место преподавателя, доска меловая - 1 шт., трибуна - 1 шт., тумба м/м - 1 шт., Моноблок </w:t>
            </w:r>
            <w:r w:rsidRPr="00F42DE2">
              <w:rPr>
                <w:sz w:val="22"/>
                <w:szCs w:val="22"/>
                <w:lang w:val="en-US"/>
              </w:rPr>
              <w:t>Acer</w:t>
            </w:r>
            <w:r w:rsidRPr="00F42DE2">
              <w:rPr>
                <w:sz w:val="22"/>
                <w:szCs w:val="22"/>
              </w:rPr>
              <w:t xml:space="preserve"> </w:t>
            </w:r>
            <w:r w:rsidRPr="00F42DE2">
              <w:rPr>
                <w:sz w:val="22"/>
                <w:szCs w:val="22"/>
                <w:lang w:val="en-US"/>
              </w:rPr>
              <w:t>Aspire</w:t>
            </w:r>
            <w:r w:rsidRPr="00F42DE2">
              <w:rPr>
                <w:sz w:val="22"/>
                <w:szCs w:val="22"/>
              </w:rPr>
              <w:t xml:space="preserve"> </w:t>
            </w:r>
            <w:r w:rsidRPr="00F42DE2">
              <w:rPr>
                <w:sz w:val="22"/>
                <w:szCs w:val="22"/>
                <w:lang w:val="en-US"/>
              </w:rPr>
              <w:t>Z</w:t>
            </w:r>
            <w:r w:rsidRPr="00F42DE2">
              <w:rPr>
                <w:sz w:val="22"/>
                <w:szCs w:val="22"/>
              </w:rPr>
              <w:t xml:space="preserve">1811 в </w:t>
            </w:r>
            <w:proofErr w:type="spellStart"/>
            <w:r w:rsidRPr="00F42DE2">
              <w:rPr>
                <w:sz w:val="22"/>
                <w:szCs w:val="22"/>
              </w:rPr>
              <w:t>компл</w:t>
            </w:r>
            <w:proofErr w:type="spellEnd"/>
            <w:r w:rsidRPr="00F42DE2">
              <w:rPr>
                <w:sz w:val="22"/>
                <w:szCs w:val="22"/>
              </w:rPr>
              <w:t xml:space="preserve">.: </w:t>
            </w:r>
            <w:proofErr w:type="spellStart"/>
            <w:r w:rsidRPr="00F42DE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42DE2">
              <w:rPr>
                <w:sz w:val="22"/>
                <w:szCs w:val="22"/>
              </w:rPr>
              <w:t>5 2400</w:t>
            </w:r>
            <w:r w:rsidRPr="00F42DE2">
              <w:rPr>
                <w:sz w:val="22"/>
                <w:szCs w:val="22"/>
                <w:lang w:val="en-US"/>
              </w:rPr>
              <w:t>s</w:t>
            </w:r>
            <w:r w:rsidRPr="00F42DE2">
              <w:rPr>
                <w:sz w:val="22"/>
                <w:szCs w:val="22"/>
              </w:rPr>
              <w:t>/4</w:t>
            </w:r>
            <w:r w:rsidRPr="00F42DE2">
              <w:rPr>
                <w:sz w:val="22"/>
                <w:szCs w:val="22"/>
                <w:lang w:val="en-US"/>
              </w:rPr>
              <w:t>Gb</w:t>
            </w:r>
            <w:r w:rsidRPr="00F42DE2">
              <w:rPr>
                <w:sz w:val="22"/>
                <w:szCs w:val="22"/>
              </w:rPr>
              <w:t>/1</w:t>
            </w:r>
            <w:r w:rsidRPr="00F42DE2">
              <w:rPr>
                <w:sz w:val="22"/>
                <w:szCs w:val="22"/>
                <w:lang w:val="en-US"/>
              </w:rPr>
              <w:t>T</w:t>
            </w:r>
            <w:r w:rsidRPr="00F42DE2">
              <w:rPr>
                <w:sz w:val="22"/>
                <w:szCs w:val="22"/>
              </w:rPr>
              <w:t xml:space="preserve">б/ - 1 шт., Компьютер </w:t>
            </w:r>
            <w:r w:rsidRPr="00F42DE2">
              <w:rPr>
                <w:sz w:val="22"/>
                <w:szCs w:val="22"/>
                <w:lang w:val="en-US"/>
              </w:rPr>
              <w:t>Intel</w:t>
            </w:r>
            <w:r w:rsidRPr="00F42DE2">
              <w:rPr>
                <w:sz w:val="22"/>
                <w:szCs w:val="22"/>
              </w:rPr>
              <w:t xml:space="preserve"> </w:t>
            </w:r>
            <w:r w:rsidRPr="00F42DE2">
              <w:rPr>
                <w:sz w:val="22"/>
                <w:szCs w:val="22"/>
                <w:lang w:val="en-US"/>
              </w:rPr>
              <w:t>Core</w:t>
            </w:r>
            <w:r w:rsidRPr="00F42DE2">
              <w:rPr>
                <w:sz w:val="22"/>
                <w:szCs w:val="22"/>
              </w:rPr>
              <w:t xml:space="preserve"> </w:t>
            </w:r>
            <w:proofErr w:type="spellStart"/>
            <w:r w:rsidRPr="00F42DE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42DE2">
              <w:rPr>
                <w:sz w:val="22"/>
                <w:szCs w:val="22"/>
              </w:rPr>
              <w:t xml:space="preserve">5-3570 </w:t>
            </w:r>
            <w:proofErr w:type="spellStart"/>
            <w:r w:rsidRPr="00F42DE2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F42DE2">
              <w:rPr>
                <w:sz w:val="22"/>
                <w:szCs w:val="22"/>
              </w:rPr>
              <w:t xml:space="preserve"> </w:t>
            </w:r>
            <w:r w:rsidRPr="00F42DE2">
              <w:rPr>
                <w:sz w:val="22"/>
                <w:szCs w:val="22"/>
                <w:lang w:val="en-US"/>
              </w:rPr>
              <w:t>GA</w:t>
            </w:r>
            <w:r w:rsidRPr="00F42DE2">
              <w:rPr>
                <w:sz w:val="22"/>
                <w:szCs w:val="22"/>
              </w:rPr>
              <w:t>-</w:t>
            </w:r>
            <w:r w:rsidRPr="00F42DE2">
              <w:rPr>
                <w:sz w:val="22"/>
                <w:szCs w:val="22"/>
                <w:lang w:val="en-US"/>
              </w:rPr>
              <w:t>H</w:t>
            </w:r>
            <w:r w:rsidRPr="00F42DE2">
              <w:rPr>
                <w:sz w:val="22"/>
                <w:szCs w:val="22"/>
              </w:rPr>
              <w:t>77</w:t>
            </w:r>
            <w:r w:rsidRPr="00F42DE2">
              <w:rPr>
                <w:sz w:val="22"/>
                <w:szCs w:val="22"/>
                <w:lang w:val="en-US"/>
              </w:rPr>
              <w:t>M</w:t>
            </w:r>
            <w:r w:rsidRPr="00F42DE2">
              <w:rPr>
                <w:sz w:val="22"/>
                <w:szCs w:val="22"/>
              </w:rPr>
              <w:t xml:space="preserve"> - 1 шт., Громкоговоритель </w:t>
            </w:r>
            <w:proofErr w:type="spellStart"/>
            <w:r w:rsidRPr="00F42DE2">
              <w:rPr>
                <w:sz w:val="22"/>
                <w:szCs w:val="22"/>
                <w:lang w:val="en-US"/>
              </w:rPr>
              <w:t>Electrolvoice</w:t>
            </w:r>
            <w:proofErr w:type="spellEnd"/>
            <w:r w:rsidRPr="00F42DE2">
              <w:rPr>
                <w:sz w:val="22"/>
                <w:szCs w:val="22"/>
              </w:rPr>
              <w:t xml:space="preserve"> </w:t>
            </w:r>
            <w:r w:rsidRPr="00F42DE2">
              <w:rPr>
                <w:sz w:val="22"/>
                <w:szCs w:val="22"/>
                <w:lang w:val="en-US"/>
              </w:rPr>
              <w:t>EVID</w:t>
            </w:r>
            <w:r w:rsidRPr="00F42DE2">
              <w:rPr>
                <w:sz w:val="22"/>
                <w:szCs w:val="22"/>
              </w:rPr>
              <w:t xml:space="preserve"> 3.2 - 2 шт., Мультимедийный проектор </w:t>
            </w:r>
            <w:r w:rsidRPr="00F42DE2">
              <w:rPr>
                <w:sz w:val="22"/>
                <w:szCs w:val="22"/>
                <w:lang w:val="en-US"/>
              </w:rPr>
              <w:t>NEC</w:t>
            </w:r>
            <w:r w:rsidRPr="00F42DE2">
              <w:rPr>
                <w:sz w:val="22"/>
                <w:szCs w:val="22"/>
              </w:rPr>
              <w:t xml:space="preserve"> </w:t>
            </w:r>
            <w:r w:rsidRPr="00F42DE2">
              <w:rPr>
                <w:sz w:val="22"/>
                <w:szCs w:val="22"/>
                <w:lang w:val="en-US"/>
              </w:rPr>
              <w:t>ME</w:t>
            </w:r>
            <w:r w:rsidRPr="00F42DE2">
              <w:rPr>
                <w:sz w:val="22"/>
                <w:szCs w:val="22"/>
              </w:rPr>
              <w:t>402</w:t>
            </w:r>
            <w:r w:rsidRPr="00F42DE2">
              <w:rPr>
                <w:sz w:val="22"/>
                <w:szCs w:val="22"/>
                <w:lang w:val="en-US"/>
              </w:rPr>
              <w:t>X</w:t>
            </w:r>
            <w:r w:rsidRPr="00F42DE2">
              <w:rPr>
                <w:sz w:val="22"/>
                <w:szCs w:val="22"/>
              </w:rPr>
              <w:t xml:space="preserve"> - 1 шт., Микшер усилитель ТА-1120-1шт. в комплекте с </w:t>
            </w:r>
            <w:r w:rsidRPr="00F42DE2">
              <w:rPr>
                <w:sz w:val="22"/>
                <w:szCs w:val="22"/>
                <w:lang w:val="en-US"/>
              </w:rPr>
              <w:t>Behringer</w:t>
            </w:r>
            <w:r w:rsidRPr="00F42DE2">
              <w:rPr>
                <w:sz w:val="22"/>
                <w:szCs w:val="22"/>
              </w:rPr>
              <w:t xml:space="preserve"> </w:t>
            </w:r>
            <w:r w:rsidRPr="00F42DE2">
              <w:rPr>
                <w:sz w:val="22"/>
                <w:szCs w:val="22"/>
                <w:lang w:val="en-US"/>
              </w:rPr>
              <w:t>XM</w:t>
            </w:r>
            <w:r w:rsidRPr="00F42DE2">
              <w:rPr>
                <w:sz w:val="22"/>
                <w:szCs w:val="22"/>
              </w:rPr>
              <w:t xml:space="preserve">8500 </w:t>
            </w:r>
            <w:r w:rsidRPr="00F42DE2">
              <w:rPr>
                <w:sz w:val="22"/>
                <w:szCs w:val="22"/>
                <w:lang w:val="en-US"/>
              </w:rPr>
              <w:t>ULTRAVOICE</w:t>
            </w:r>
            <w:r w:rsidRPr="00F42DE2">
              <w:rPr>
                <w:sz w:val="22"/>
                <w:szCs w:val="22"/>
              </w:rPr>
              <w:t xml:space="preserve"> - 1 шт., Экран с электропривод. 183х240 см д120 - 1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42DE2" w:rsidRDefault="00B43524" w:rsidP="00F42DE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42DE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F42DE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F42DE2" w14:paraId="3A42299D" w14:textId="77777777" w:rsidTr="008416EB">
        <w:tc>
          <w:tcPr>
            <w:tcW w:w="7797" w:type="dxa"/>
            <w:shd w:val="clear" w:color="auto" w:fill="auto"/>
          </w:tcPr>
          <w:p w14:paraId="6B7FCC82" w14:textId="164747DA" w:rsidR="002C735C" w:rsidRPr="00F42DE2" w:rsidRDefault="00B43524" w:rsidP="00F42DE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42DE2">
              <w:rPr>
                <w:sz w:val="22"/>
                <w:szCs w:val="22"/>
              </w:rPr>
              <w:t>Ауд. 507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42DE2">
              <w:rPr>
                <w:sz w:val="22"/>
                <w:szCs w:val="22"/>
              </w:rPr>
              <w:t xml:space="preserve"> </w:t>
            </w:r>
            <w:r w:rsidRPr="00F42DE2">
              <w:rPr>
                <w:sz w:val="22"/>
                <w:szCs w:val="22"/>
              </w:rPr>
              <w:t xml:space="preserve">Специализированная  мебель и оборудование: Учебная мебель на  182 посадочных места, рабочее место преподавателя, доска меловая - 1 шт., трибуна - 1 шт., тумба м/м - 1 шт., Моноблок </w:t>
            </w:r>
            <w:r w:rsidRPr="00F42DE2">
              <w:rPr>
                <w:sz w:val="22"/>
                <w:szCs w:val="22"/>
                <w:lang w:val="en-US"/>
              </w:rPr>
              <w:t>Acer</w:t>
            </w:r>
            <w:r w:rsidRPr="00F42DE2">
              <w:rPr>
                <w:sz w:val="22"/>
                <w:szCs w:val="22"/>
              </w:rPr>
              <w:t xml:space="preserve"> </w:t>
            </w:r>
            <w:r w:rsidRPr="00F42DE2">
              <w:rPr>
                <w:sz w:val="22"/>
                <w:szCs w:val="22"/>
                <w:lang w:val="en-US"/>
              </w:rPr>
              <w:t>Aspire</w:t>
            </w:r>
            <w:r w:rsidRPr="00F42DE2">
              <w:rPr>
                <w:sz w:val="22"/>
                <w:szCs w:val="22"/>
              </w:rPr>
              <w:t xml:space="preserve"> </w:t>
            </w:r>
            <w:r w:rsidRPr="00F42DE2">
              <w:rPr>
                <w:sz w:val="22"/>
                <w:szCs w:val="22"/>
                <w:lang w:val="en-US"/>
              </w:rPr>
              <w:t>Z</w:t>
            </w:r>
            <w:r w:rsidRPr="00F42DE2">
              <w:rPr>
                <w:sz w:val="22"/>
                <w:szCs w:val="22"/>
              </w:rPr>
              <w:t xml:space="preserve">1811 в </w:t>
            </w:r>
            <w:proofErr w:type="spellStart"/>
            <w:r w:rsidRPr="00F42DE2">
              <w:rPr>
                <w:sz w:val="22"/>
                <w:szCs w:val="22"/>
              </w:rPr>
              <w:t>компл</w:t>
            </w:r>
            <w:proofErr w:type="spellEnd"/>
            <w:r w:rsidRPr="00F42DE2">
              <w:rPr>
                <w:sz w:val="22"/>
                <w:szCs w:val="22"/>
              </w:rPr>
              <w:t xml:space="preserve">.: </w:t>
            </w:r>
            <w:proofErr w:type="spellStart"/>
            <w:r w:rsidRPr="00F42DE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42DE2">
              <w:rPr>
                <w:sz w:val="22"/>
                <w:szCs w:val="22"/>
              </w:rPr>
              <w:t>5 2400</w:t>
            </w:r>
            <w:r w:rsidRPr="00F42DE2">
              <w:rPr>
                <w:sz w:val="22"/>
                <w:szCs w:val="22"/>
                <w:lang w:val="en-US"/>
              </w:rPr>
              <w:t>s</w:t>
            </w:r>
            <w:r w:rsidRPr="00F42DE2">
              <w:rPr>
                <w:sz w:val="22"/>
                <w:szCs w:val="22"/>
              </w:rPr>
              <w:t>/4</w:t>
            </w:r>
            <w:r w:rsidRPr="00F42DE2">
              <w:rPr>
                <w:sz w:val="22"/>
                <w:szCs w:val="22"/>
                <w:lang w:val="en-US"/>
              </w:rPr>
              <w:t>Gb</w:t>
            </w:r>
            <w:r w:rsidRPr="00F42DE2">
              <w:rPr>
                <w:sz w:val="22"/>
                <w:szCs w:val="22"/>
              </w:rPr>
              <w:t>/1</w:t>
            </w:r>
            <w:r w:rsidRPr="00F42DE2">
              <w:rPr>
                <w:sz w:val="22"/>
                <w:szCs w:val="22"/>
                <w:lang w:val="en-US"/>
              </w:rPr>
              <w:t>T</w:t>
            </w:r>
            <w:r w:rsidRPr="00F42DE2">
              <w:rPr>
                <w:sz w:val="22"/>
                <w:szCs w:val="22"/>
              </w:rPr>
              <w:t xml:space="preserve">б/ - 1 шт., Мультимедийный проектор  </w:t>
            </w:r>
            <w:r w:rsidRPr="00F42DE2">
              <w:rPr>
                <w:sz w:val="22"/>
                <w:szCs w:val="22"/>
                <w:lang w:val="en-US"/>
              </w:rPr>
              <w:t>Panasonic</w:t>
            </w:r>
            <w:r w:rsidRPr="00F42DE2">
              <w:rPr>
                <w:sz w:val="22"/>
                <w:szCs w:val="22"/>
              </w:rPr>
              <w:t xml:space="preserve"> </w:t>
            </w:r>
            <w:r w:rsidRPr="00F42DE2">
              <w:rPr>
                <w:sz w:val="22"/>
                <w:szCs w:val="22"/>
                <w:lang w:val="en-US"/>
              </w:rPr>
              <w:t>PT</w:t>
            </w:r>
            <w:r w:rsidRPr="00F42DE2">
              <w:rPr>
                <w:sz w:val="22"/>
                <w:szCs w:val="22"/>
              </w:rPr>
              <w:t>-</w:t>
            </w:r>
            <w:r w:rsidRPr="00F42DE2">
              <w:rPr>
                <w:sz w:val="22"/>
                <w:szCs w:val="22"/>
                <w:lang w:val="en-US"/>
              </w:rPr>
              <w:t>VX</w:t>
            </w:r>
            <w:r w:rsidRPr="00F42DE2">
              <w:rPr>
                <w:sz w:val="22"/>
                <w:szCs w:val="22"/>
              </w:rPr>
              <w:t xml:space="preserve">610Е - 1 шт., Микшер усилитель  </w:t>
            </w:r>
            <w:proofErr w:type="spellStart"/>
            <w:r w:rsidRPr="00F42DE2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F42DE2">
              <w:rPr>
                <w:sz w:val="22"/>
                <w:szCs w:val="22"/>
              </w:rPr>
              <w:t xml:space="preserve">  </w:t>
            </w:r>
            <w:r w:rsidRPr="00F42DE2">
              <w:rPr>
                <w:sz w:val="22"/>
                <w:szCs w:val="22"/>
                <w:lang w:val="en-US"/>
              </w:rPr>
              <w:t>TA</w:t>
            </w:r>
            <w:r w:rsidRPr="00F42DE2">
              <w:rPr>
                <w:sz w:val="22"/>
                <w:szCs w:val="22"/>
              </w:rPr>
              <w:t xml:space="preserve">-1120  - 1 шт., Экран с электропривод. д150 полотно </w:t>
            </w:r>
            <w:r w:rsidRPr="00F42DE2">
              <w:rPr>
                <w:sz w:val="22"/>
                <w:szCs w:val="22"/>
                <w:lang w:val="en-US"/>
              </w:rPr>
              <w:t>MW</w:t>
            </w:r>
            <w:r w:rsidRPr="00F42DE2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0D58453" w14:textId="77777777" w:rsidR="002C735C" w:rsidRPr="00F42DE2" w:rsidRDefault="00B43524" w:rsidP="00F42DE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42DE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F42DE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F42DE2" w14:paraId="392BAA69" w14:textId="77777777" w:rsidTr="008416EB">
        <w:tc>
          <w:tcPr>
            <w:tcW w:w="7797" w:type="dxa"/>
            <w:shd w:val="clear" w:color="auto" w:fill="auto"/>
          </w:tcPr>
          <w:p w14:paraId="17432E20" w14:textId="479C39B5" w:rsidR="002C735C" w:rsidRPr="00F42DE2" w:rsidRDefault="00B43524" w:rsidP="00F42DE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42DE2">
              <w:rPr>
                <w:sz w:val="22"/>
                <w:szCs w:val="22"/>
              </w:rPr>
              <w:t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42DE2">
              <w:rPr>
                <w:sz w:val="22"/>
                <w:szCs w:val="22"/>
              </w:rPr>
              <w:t xml:space="preserve"> </w:t>
            </w:r>
            <w:r w:rsidRPr="00F42DE2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</w:t>
            </w:r>
            <w:proofErr w:type="spellStart"/>
            <w:r w:rsidRPr="00F42DE2">
              <w:rPr>
                <w:sz w:val="22"/>
                <w:szCs w:val="22"/>
              </w:rPr>
              <w:t>преподавателя,трибуна</w:t>
            </w:r>
            <w:proofErr w:type="spellEnd"/>
            <w:r w:rsidRPr="00F42DE2">
              <w:rPr>
                <w:sz w:val="22"/>
                <w:szCs w:val="22"/>
              </w:rPr>
              <w:t xml:space="preserve"> 1 шт., доска меловая 1 шт., шкаф </w:t>
            </w:r>
            <w:proofErr w:type="spellStart"/>
            <w:r w:rsidRPr="00F42DE2">
              <w:rPr>
                <w:sz w:val="22"/>
                <w:szCs w:val="22"/>
              </w:rPr>
              <w:t>метеллический</w:t>
            </w:r>
            <w:proofErr w:type="spellEnd"/>
            <w:r w:rsidRPr="00F42DE2">
              <w:rPr>
                <w:sz w:val="22"/>
                <w:szCs w:val="22"/>
              </w:rPr>
              <w:t>, тумба м/</w:t>
            </w:r>
            <w:proofErr w:type="spellStart"/>
            <w:r w:rsidRPr="00F42DE2">
              <w:rPr>
                <w:sz w:val="22"/>
                <w:szCs w:val="22"/>
              </w:rPr>
              <w:t>мМоноблок</w:t>
            </w:r>
            <w:proofErr w:type="spellEnd"/>
            <w:r w:rsidRPr="00F42DE2">
              <w:rPr>
                <w:sz w:val="22"/>
                <w:szCs w:val="22"/>
              </w:rPr>
              <w:t xml:space="preserve"> </w:t>
            </w:r>
            <w:r w:rsidRPr="00F42DE2">
              <w:rPr>
                <w:sz w:val="22"/>
                <w:szCs w:val="22"/>
                <w:lang w:val="en-US"/>
              </w:rPr>
              <w:t>Acer</w:t>
            </w:r>
            <w:r w:rsidRPr="00F42DE2">
              <w:rPr>
                <w:sz w:val="22"/>
                <w:szCs w:val="22"/>
              </w:rPr>
              <w:t xml:space="preserve"> </w:t>
            </w:r>
            <w:r w:rsidRPr="00F42DE2">
              <w:rPr>
                <w:sz w:val="22"/>
                <w:szCs w:val="22"/>
                <w:lang w:val="en-US"/>
              </w:rPr>
              <w:t>Aspire</w:t>
            </w:r>
            <w:r w:rsidRPr="00F42DE2">
              <w:rPr>
                <w:sz w:val="22"/>
                <w:szCs w:val="22"/>
              </w:rPr>
              <w:t xml:space="preserve"> </w:t>
            </w:r>
            <w:r w:rsidRPr="00F42DE2">
              <w:rPr>
                <w:sz w:val="22"/>
                <w:szCs w:val="22"/>
                <w:lang w:val="en-US"/>
              </w:rPr>
              <w:t>Z</w:t>
            </w:r>
            <w:r w:rsidRPr="00F42DE2">
              <w:rPr>
                <w:sz w:val="22"/>
                <w:szCs w:val="22"/>
              </w:rPr>
              <w:t xml:space="preserve">1811 в </w:t>
            </w:r>
            <w:proofErr w:type="spellStart"/>
            <w:r w:rsidRPr="00F42DE2">
              <w:rPr>
                <w:sz w:val="22"/>
                <w:szCs w:val="22"/>
              </w:rPr>
              <w:t>компл</w:t>
            </w:r>
            <w:proofErr w:type="spellEnd"/>
            <w:r w:rsidRPr="00F42DE2">
              <w:rPr>
                <w:sz w:val="22"/>
                <w:szCs w:val="22"/>
              </w:rPr>
              <w:t xml:space="preserve">.: </w:t>
            </w:r>
            <w:proofErr w:type="spellStart"/>
            <w:r w:rsidRPr="00F42DE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42DE2">
              <w:rPr>
                <w:sz w:val="22"/>
                <w:szCs w:val="22"/>
              </w:rPr>
              <w:t>5 2400</w:t>
            </w:r>
            <w:r w:rsidRPr="00F42DE2">
              <w:rPr>
                <w:sz w:val="22"/>
                <w:szCs w:val="22"/>
                <w:lang w:val="en-US"/>
              </w:rPr>
              <w:t>s</w:t>
            </w:r>
            <w:r w:rsidRPr="00F42DE2">
              <w:rPr>
                <w:sz w:val="22"/>
                <w:szCs w:val="22"/>
              </w:rPr>
              <w:t>/4</w:t>
            </w:r>
            <w:r w:rsidRPr="00F42DE2">
              <w:rPr>
                <w:sz w:val="22"/>
                <w:szCs w:val="22"/>
                <w:lang w:val="en-US"/>
              </w:rPr>
              <w:t>Gb</w:t>
            </w:r>
            <w:r w:rsidRPr="00F42DE2">
              <w:rPr>
                <w:sz w:val="22"/>
                <w:szCs w:val="22"/>
              </w:rPr>
              <w:t>/1</w:t>
            </w:r>
            <w:r w:rsidRPr="00F42DE2">
              <w:rPr>
                <w:sz w:val="22"/>
                <w:szCs w:val="22"/>
                <w:lang w:val="en-US"/>
              </w:rPr>
              <w:t>T</w:t>
            </w:r>
            <w:r w:rsidRPr="00F42DE2">
              <w:rPr>
                <w:sz w:val="22"/>
                <w:szCs w:val="22"/>
              </w:rPr>
              <w:t xml:space="preserve">б - 1шт., Мультимедийный проектор  </w:t>
            </w:r>
            <w:proofErr w:type="spellStart"/>
            <w:r w:rsidRPr="00F42DE2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F42DE2">
              <w:rPr>
                <w:sz w:val="22"/>
                <w:szCs w:val="22"/>
              </w:rPr>
              <w:t xml:space="preserve"> </w:t>
            </w:r>
            <w:r w:rsidRPr="00F42DE2">
              <w:rPr>
                <w:sz w:val="22"/>
                <w:szCs w:val="22"/>
                <w:lang w:val="en-US"/>
              </w:rPr>
              <w:t>x</w:t>
            </w:r>
            <w:r w:rsidRPr="00F42DE2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74D3D0C" w14:textId="77777777" w:rsidR="002C735C" w:rsidRPr="00F42DE2" w:rsidRDefault="00B43524" w:rsidP="00F42DE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42DE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F42DE2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42DE2" w14:paraId="761FE112" w14:textId="77777777" w:rsidTr="005E7C64">
        <w:tc>
          <w:tcPr>
            <w:tcW w:w="562" w:type="dxa"/>
          </w:tcPr>
          <w:p w14:paraId="02304EE2" w14:textId="77777777" w:rsidR="00F42DE2" w:rsidRPr="00AF549B" w:rsidRDefault="00F42DE2" w:rsidP="005E7C6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24EDA78" w14:textId="77777777" w:rsidR="00F42DE2" w:rsidRPr="00F42DE2" w:rsidRDefault="00F42DE2" w:rsidP="005E7C6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2DE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F42DE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2DE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42DE2" w14:paraId="5A1C9382" w14:textId="77777777" w:rsidTr="00801458">
        <w:tc>
          <w:tcPr>
            <w:tcW w:w="2336" w:type="dxa"/>
          </w:tcPr>
          <w:p w14:paraId="4C518DAB" w14:textId="77777777" w:rsidR="005D65A5" w:rsidRPr="00F42DE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42DE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42DE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42DE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42DE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42DE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42DE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42DE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42DE2" w14:paraId="07658034" w14:textId="77777777" w:rsidTr="00801458">
        <w:tc>
          <w:tcPr>
            <w:tcW w:w="2336" w:type="dxa"/>
          </w:tcPr>
          <w:p w14:paraId="1553D698" w14:textId="78F29BFB" w:rsidR="005D65A5" w:rsidRPr="00F42DE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42DE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42DE2" w:rsidRDefault="007478E0" w:rsidP="00801458">
            <w:pPr>
              <w:rPr>
                <w:rFonts w:ascii="Times New Roman" w:hAnsi="Times New Roman" w:cs="Times New Roman"/>
              </w:rPr>
            </w:pPr>
            <w:r w:rsidRPr="00F42DE2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F42DE2" w:rsidRDefault="007478E0" w:rsidP="00801458">
            <w:pPr>
              <w:rPr>
                <w:rFonts w:ascii="Times New Roman" w:hAnsi="Times New Roman" w:cs="Times New Roman"/>
              </w:rPr>
            </w:pPr>
            <w:r w:rsidRPr="00F42DE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F42DE2" w:rsidRDefault="007478E0" w:rsidP="00801458">
            <w:pPr>
              <w:rPr>
                <w:rFonts w:ascii="Times New Roman" w:hAnsi="Times New Roman" w:cs="Times New Roman"/>
              </w:rPr>
            </w:pPr>
            <w:r w:rsidRPr="00F42DE2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F42DE2" w14:paraId="629BE828" w14:textId="77777777" w:rsidTr="00801458">
        <w:tc>
          <w:tcPr>
            <w:tcW w:w="2336" w:type="dxa"/>
          </w:tcPr>
          <w:p w14:paraId="5B3548B2" w14:textId="77777777" w:rsidR="005D65A5" w:rsidRPr="00F42DE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42DE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632CA9A" w14:textId="77777777" w:rsidR="005D65A5" w:rsidRPr="00F42DE2" w:rsidRDefault="007478E0" w:rsidP="00801458">
            <w:pPr>
              <w:rPr>
                <w:rFonts w:ascii="Times New Roman" w:hAnsi="Times New Roman" w:cs="Times New Roman"/>
              </w:rPr>
            </w:pPr>
            <w:r w:rsidRPr="00F42DE2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05934C0B" w14:textId="77777777" w:rsidR="005D65A5" w:rsidRPr="00F42DE2" w:rsidRDefault="007478E0" w:rsidP="00801458">
            <w:pPr>
              <w:rPr>
                <w:rFonts w:ascii="Times New Roman" w:hAnsi="Times New Roman" w:cs="Times New Roman"/>
              </w:rPr>
            </w:pPr>
            <w:r w:rsidRPr="00F42DE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ED8EA27" w14:textId="77777777" w:rsidR="005D65A5" w:rsidRPr="00F42DE2" w:rsidRDefault="007478E0" w:rsidP="00801458">
            <w:pPr>
              <w:rPr>
                <w:rFonts w:ascii="Times New Roman" w:hAnsi="Times New Roman" w:cs="Times New Roman"/>
              </w:rPr>
            </w:pPr>
            <w:r w:rsidRPr="00F42DE2">
              <w:rPr>
                <w:rFonts w:ascii="Times New Roman" w:hAnsi="Times New Roman" w:cs="Times New Roman"/>
                <w:lang w:val="en-US"/>
              </w:rPr>
              <w:t>4-8</w:t>
            </w:r>
          </w:p>
        </w:tc>
      </w:tr>
      <w:tr w:rsidR="005D65A5" w:rsidRPr="00F42DE2" w14:paraId="37B5D11C" w14:textId="77777777" w:rsidTr="00801458">
        <w:tc>
          <w:tcPr>
            <w:tcW w:w="2336" w:type="dxa"/>
          </w:tcPr>
          <w:p w14:paraId="12262877" w14:textId="77777777" w:rsidR="005D65A5" w:rsidRPr="00F42DE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42DE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CEB2037" w14:textId="77777777" w:rsidR="005D65A5" w:rsidRPr="00F42DE2" w:rsidRDefault="007478E0" w:rsidP="00801458">
            <w:pPr>
              <w:rPr>
                <w:rFonts w:ascii="Times New Roman" w:hAnsi="Times New Roman" w:cs="Times New Roman"/>
              </w:rPr>
            </w:pPr>
            <w:r w:rsidRPr="00F42DE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33FC6A8" w14:textId="77777777" w:rsidR="005D65A5" w:rsidRPr="00F42DE2" w:rsidRDefault="007478E0" w:rsidP="00801458">
            <w:pPr>
              <w:rPr>
                <w:rFonts w:ascii="Times New Roman" w:hAnsi="Times New Roman" w:cs="Times New Roman"/>
              </w:rPr>
            </w:pPr>
            <w:r w:rsidRPr="00F42DE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0B4EB5C" w14:textId="77777777" w:rsidR="005D65A5" w:rsidRPr="00F42DE2" w:rsidRDefault="007478E0" w:rsidP="00801458">
            <w:pPr>
              <w:rPr>
                <w:rFonts w:ascii="Times New Roman" w:hAnsi="Times New Roman" w:cs="Times New Roman"/>
              </w:rPr>
            </w:pPr>
            <w:r w:rsidRPr="00F42DE2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400A5837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42DE2" w14:paraId="30060CBA" w14:textId="77777777" w:rsidTr="00F42DE2">
        <w:tc>
          <w:tcPr>
            <w:tcW w:w="562" w:type="dxa"/>
          </w:tcPr>
          <w:p w14:paraId="42AD1A50" w14:textId="77777777" w:rsidR="00F42DE2" w:rsidRDefault="00F42DE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5D74F33" w14:textId="77777777" w:rsidR="00F42DE2" w:rsidRDefault="00F42DE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42DE2" w14:paraId="0267C479" w14:textId="77777777" w:rsidTr="00801458">
        <w:tc>
          <w:tcPr>
            <w:tcW w:w="2500" w:type="pct"/>
          </w:tcPr>
          <w:p w14:paraId="37F699C9" w14:textId="77777777" w:rsidR="00B8237E" w:rsidRPr="00F42DE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42DE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42DE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42DE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42DE2" w14:paraId="3F240151" w14:textId="77777777" w:rsidTr="00801458">
        <w:tc>
          <w:tcPr>
            <w:tcW w:w="2500" w:type="pct"/>
          </w:tcPr>
          <w:p w14:paraId="61E91592" w14:textId="61A0874C" w:rsidR="00B8237E" w:rsidRPr="00F42DE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42DE2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F42DE2" w:rsidRDefault="005C548A" w:rsidP="00801458">
            <w:pPr>
              <w:rPr>
                <w:rFonts w:ascii="Times New Roman" w:hAnsi="Times New Roman" w:cs="Times New Roman"/>
              </w:rPr>
            </w:pPr>
            <w:r w:rsidRPr="00F42DE2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F42D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F42D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F42D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F42D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F42D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F42D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F42D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F42D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E0C6BD" w14:textId="77777777" w:rsidR="00B33900" w:rsidRDefault="00B33900" w:rsidP="00315CA6">
      <w:pPr>
        <w:spacing w:after="0" w:line="240" w:lineRule="auto"/>
      </w:pPr>
      <w:r>
        <w:separator/>
      </w:r>
    </w:p>
  </w:endnote>
  <w:endnote w:type="continuationSeparator" w:id="0">
    <w:p w14:paraId="0DDF4DDA" w14:textId="77777777" w:rsidR="00B33900" w:rsidRDefault="00B3390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549B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6D73D0" w14:textId="77777777" w:rsidR="00B33900" w:rsidRDefault="00B33900" w:rsidP="00315CA6">
      <w:pPr>
        <w:spacing w:after="0" w:line="240" w:lineRule="auto"/>
      </w:pPr>
      <w:r>
        <w:separator/>
      </w:r>
    </w:p>
  </w:footnote>
  <w:footnote w:type="continuationSeparator" w:id="0">
    <w:p w14:paraId="689F7B34" w14:textId="77777777" w:rsidR="00B33900" w:rsidRDefault="00B3390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AF549B"/>
    <w:rsid w:val="00B162D4"/>
    <w:rsid w:val="00B33900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C4865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42DE2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DE2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DE2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87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59634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400308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57029%20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467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A7EE649-AEEA-42CF-A9AB-51D84CBC2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3882</Words>
  <Characters>22131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2026-03-06T09:13:00Z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